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5202.xml.htm"/>
      <w:bookmarkStart w:id="1" w:name="kswkform4_17780152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Tayon James Earl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51,066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186 and 192 shares acquired under the Issuer's Employee Stock Purchase Plan on September 30, 2025 and March 31, 2026,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6366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3325</Characters>
  <CharactersWithSpaces>3876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